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02" w:rsidRDefault="00D34702" w:rsidP="00D34702">
      <w:pPr>
        <w:tabs>
          <w:tab w:val="center" w:pos="4819"/>
        </w:tabs>
        <w:jc w:val="left"/>
        <w:rPr>
          <w:rFonts w:hint="eastAsia"/>
          <w:b/>
          <w:bCs/>
          <w:sz w:val="28"/>
          <w:szCs w:val="28"/>
        </w:rPr>
      </w:pPr>
      <w:r>
        <w:rPr>
          <w:rFonts w:hint="eastAsia"/>
          <w:b/>
          <w:bCs/>
          <w:sz w:val="28"/>
          <w:szCs w:val="28"/>
        </w:rPr>
        <w:t>附件</w:t>
      </w:r>
      <w:r>
        <w:rPr>
          <w:rFonts w:hint="eastAsia"/>
          <w:b/>
          <w:bCs/>
          <w:sz w:val="28"/>
          <w:szCs w:val="28"/>
        </w:rPr>
        <w:t>1</w:t>
      </w:r>
    </w:p>
    <w:p w:rsidR="00D34702" w:rsidRDefault="00D34702" w:rsidP="00D34702">
      <w:pPr>
        <w:tabs>
          <w:tab w:val="center" w:pos="4819"/>
        </w:tabs>
        <w:jc w:val="left"/>
        <w:rPr>
          <w:rFonts w:hint="eastAsia"/>
          <w:b/>
          <w:bCs/>
          <w:sz w:val="28"/>
          <w:szCs w:val="28"/>
        </w:rPr>
      </w:pPr>
    </w:p>
    <w:p w:rsidR="00D34702" w:rsidRDefault="00D34702" w:rsidP="00D34702">
      <w:pPr>
        <w:spacing w:line="300" w:lineRule="auto"/>
        <w:ind w:firstLineChars="200" w:firstLine="643"/>
        <w:jc w:val="center"/>
        <w:rPr>
          <w:rFonts w:ascii="宋体" w:hAnsi="宋体" w:hint="eastAsia"/>
          <w:b/>
          <w:bCs/>
          <w:color w:val="333333"/>
          <w:sz w:val="32"/>
          <w:szCs w:val="32"/>
          <w:shd w:val="clear" w:color="auto" w:fill="FFFFFF"/>
        </w:rPr>
      </w:pPr>
      <w:r>
        <w:rPr>
          <w:rFonts w:ascii="宋体" w:hAnsi="宋体" w:hint="eastAsia"/>
          <w:b/>
          <w:bCs/>
          <w:color w:val="333333"/>
          <w:sz w:val="32"/>
          <w:szCs w:val="32"/>
          <w:shd w:val="clear" w:color="auto" w:fill="FFFFFF"/>
        </w:rPr>
        <w:t>浙师大通知</w:t>
      </w:r>
    </w:p>
    <w:p w:rsidR="00D34702" w:rsidRDefault="00D34702" w:rsidP="00D34702">
      <w:pPr>
        <w:spacing w:line="300" w:lineRule="auto"/>
        <w:ind w:firstLineChars="200" w:firstLine="643"/>
        <w:jc w:val="center"/>
        <w:rPr>
          <w:rFonts w:ascii="宋体" w:hAnsi="宋体" w:hint="eastAsia"/>
          <w:b/>
          <w:bCs/>
          <w:color w:val="333333"/>
          <w:sz w:val="32"/>
          <w:szCs w:val="32"/>
          <w:shd w:val="clear" w:color="auto" w:fill="FFFFFF"/>
        </w:rPr>
      </w:pPr>
    </w:p>
    <w:p w:rsidR="00D34702" w:rsidRDefault="00D34702" w:rsidP="00D34702">
      <w:pPr>
        <w:spacing w:line="300" w:lineRule="auto"/>
        <w:ind w:firstLineChars="200" w:firstLine="560"/>
        <w:rPr>
          <w:rFonts w:ascii="宋体" w:hAnsi="宋体"/>
          <w:bCs/>
          <w:color w:val="333333"/>
          <w:sz w:val="28"/>
          <w:szCs w:val="28"/>
          <w:shd w:val="clear" w:color="auto" w:fill="FFFFFF"/>
        </w:rPr>
      </w:pPr>
      <w:r>
        <w:rPr>
          <w:rFonts w:ascii="宋体" w:hAnsi="宋体" w:hint="eastAsia"/>
          <w:bCs/>
          <w:color w:val="333333"/>
          <w:sz w:val="28"/>
          <w:szCs w:val="28"/>
          <w:shd w:val="clear" w:color="auto" w:fill="FFFFFF"/>
        </w:rPr>
        <w:t>为办好浙江师范大学和上海外国语大学共同举办的2017年暑期和秋季英语培训班，现将有关事项通知如下：</w:t>
      </w:r>
    </w:p>
    <w:p w:rsidR="00D34702" w:rsidRDefault="00D34702" w:rsidP="00D34702">
      <w:pPr>
        <w:widowControl/>
        <w:spacing w:line="300" w:lineRule="auto"/>
        <w:ind w:firstLineChars="200" w:firstLine="562"/>
        <w:rPr>
          <w:rFonts w:ascii="宋体" w:hAnsi="宋体" w:cs="宋体" w:hint="eastAsia"/>
          <w:b/>
          <w:color w:val="000000"/>
          <w:kern w:val="0"/>
          <w:sz w:val="28"/>
          <w:szCs w:val="28"/>
        </w:rPr>
      </w:pPr>
      <w:r>
        <w:rPr>
          <w:rFonts w:ascii="宋体" w:hAnsi="宋体" w:cs="宋体" w:hint="eastAsia"/>
          <w:b/>
          <w:color w:val="000000"/>
          <w:kern w:val="0"/>
          <w:sz w:val="28"/>
          <w:szCs w:val="28"/>
        </w:rPr>
        <w:t>一、培训时间、地点</w:t>
      </w:r>
    </w:p>
    <w:p w:rsidR="00D34702" w:rsidRDefault="00D34702" w:rsidP="00D34702">
      <w:pPr>
        <w:widowControl/>
        <w:spacing w:line="300" w:lineRule="auto"/>
        <w:ind w:firstLineChars="200" w:firstLine="640"/>
        <w:rPr>
          <w:rFonts w:ascii="宋体" w:hAnsi="宋体" w:cs="宋体" w:hint="eastAsia"/>
          <w:color w:val="000000"/>
          <w:kern w:val="0"/>
          <w:sz w:val="28"/>
          <w:szCs w:val="28"/>
        </w:rPr>
      </w:pPr>
      <w:r>
        <w:rPr>
          <w:rFonts w:ascii="仿宋_GB2312" w:eastAsia="仿宋_GB2312" w:hAnsi="宋体" w:cs="宋体" w:hint="eastAsia"/>
          <w:color w:val="000000"/>
          <w:kern w:val="0"/>
          <w:sz w:val="32"/>
          <w:szCs w:val="32"/>
        </w:rPr>
        <w:t>培训须完成总课时约</w:t>
      </w:r>
      <w:r>
        <w:rPr>
          <w:rFonts w:ascii="仿宋_GB2312" w:eastAsia="仿宋_GB2312" w:hAnsi="宋体" w:cs="宋体"/>
          <w:color w:val="000000"/>
          <w:kern w:val="0"/>
          <w:sz w:val="32"/>
          <w:szCs w:val="32"/>
        </w:rPr>
        <w:t>320</w:t>
      </w:r>
      <w:r>
        <w:rPr>
          <w:rFonts w:ascii="仿宋_GB2312" w:eastAsia="仿宋_GB2312" w:hAnsi="宋体" w:cs="宋体" w:hint="eastAsia"/>
          <w:color w:val="000000"/>
          <w:kern w:val="0"/>
          <w:sz w:val="32"/>
          <w:szCs w:val="32"/>
        </w:rPr>
        <w:t>学时（以上外最后通知为准），分两阶段进行。第一阶段，</w:t>
      </w:r>
      <w:r>
        <w:rPr>
          <w:rFonts w:ascii="仿宋_GB2312" w:eastAsia="仿宋_GB2312" w:hAnsi="宋体" w:cs="宋体"/>
          <w:color w:val="000000"/>
          <w:kern w:val="0"/>
          <w:sz w:val="32"/>
          <w:szCs w:val="32"/>
        </w:rPr>
        <w:t>201</w:t>
      </w:r>
      <w:r>
        <w:rPr>
          <w:rFonts w:ascii="仿宋_GB2312" w:eastAsia="仿宋_GB2312" w:hAnsi="宋体" w:cs="宋体" w:hint="eastAsia"/>
          <w:color w:val="000000"/>
          <w:kern w:val="0"/>
          <w:sz w:val="32"/>
          <w:szCs w:val="32"/>
        </w:rPr>
        <w:t>7年暑假</w:t>
      </w: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10</w:t>
      </w:r>
      <w:r>
        <w:rPr>
          <w:rFonts w:ascii="仿宋_GB2312" w:eastAsia="仿宋_GB2312" w:hAnsi="宋体" w:cs="宋体" w:hint="eastAsia"/>
          <w:color w:val="000000"/>
          <w:kern w:val="0"/>
          <w:sz w:val="32"/>
          <w:szCs w:val="32"/>
        </w:rPr>
        <w:t>日</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8</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1日在上海外国语大学出国留学人员培训部进行为期约一个月的集中培训，由上海外国语大学在职教师执教，课时为</w:t>
      </w:r>
      <w:r>
        <w:rPr>
          <w:rFonts w:ascii="仿宋_GB2312" w:eastAsia="仿宋_GB2312" w:hAnsi="宋体" w:cs="宋体"/>
          <w:color w:val="000000"/>
          <w:kern w:val="0"/>
          <w:sz w:val="32"/>
          <w:szCs w:val="32"/>
        </w:rPr>
        <w:t>180</w:t>
      </w:r>
      <w:r>
        <w:rPr>
          <w:rFonts w:ascii="仿宋_GB2312" w:eastAsia="仿宋_GB2312" w:hAnsi="宋体" w:cs="宋体" w:hint="eastAsia"/>
          <w:color w:val="000000"/>
          <w:kern w:val="0"/>
          <w:sz w:val="32"/>
          <w:szCs w:val="32"/>
        </w:rPr>
        <w:t>学时；第二阶段，秋季学期（</w:t>
      </w:r>
      <w:r>
        <w:rPr>
          <w:rFonts w:ascii="仿宋_GB2312" w:eastAsia="仿宋_GB2312" w:hAnsi="宋体" w:cs="宋体"/>
          <w:color w:val="000000"/>
          <w:kern w:val="0"/>
          <w:sz w:val="32"/>
          <w:szCs w:val="32"/>
        </w:rPr>
        <w:t>201</w:t>
      </w:r>
      <w:r>
        <w:rPr>
          <w:rFonts w:ascii="仿宋_GB2312" w:eastAsia="仿宋_GB2312" w:hAnsi="宋体" w:cs="宋体" w:hint="eastAsia"/>
          <w:color w:val="000000"/>
          <w:kern w:val="0"/>
          <w:sz w:val="32"/>
          <w:szCs w:val="32"/>
        </w:rPr>
        <w:t>7年秋季开学至</w:t>
      </w:r>
      <w:r>
        <w:rPr>
          <w:rFonts w:ascii="仿宋_GB2312" w:eastAsia="仿宋_GB2312" w:hAnsi="宋体" w:cs="宋体"/>
          <w:color w:val="000000"/>
          <w:kern w:val="0"/>
          <w:sz w:val="32"/>
          <w:szCs w:val="32"/>
        </w:rPr>
        <w:t>201</w:t>
      </w:r>
      <w:r>
        <w:rPr>
          <w:rFonts w:ascii="仿宋_GB2312" w:eastAsia="仿宋_GB2312" w:hAnsi="宋体" w:cs="宋体" w:hint="eastAsia"/>
          <w:color w:val="000000"/>
          <w:kern w:val="0"/>
          <w:sz w:val="32"/>
          <w:szCs w:val="32"/>
        </w:rPr>
        <w:t>7年</w:t>
      </w:r>
      <w:r>
        <w:rPr>
          <w:rFonts w:ascii="仿宋_GB2312" w:eastAsia="仿宋_GB2312" w:hAnsi="宋体" w:cs="宋体"/>
          <w:color w:val="000000"/>
          <w:kern w:val="0"/>
          <w:sz w:val="32"/>
          <w:szCs w:val="32"/>
        </w:rPr>
        <w:t>12</w:t>
      </w:r>
      <w:r>
        <w:rPr>
          <w:rFonts w:ascii="仿宋_GB2312" w:eastAsia="仿宋_GB2312" w:hAnsi="宋体" w:cs="宋体" w:hint="eastAsia"/>
          <w:color w:val="000000"/>
          <w:kern w:val="0"/>
          <w:sz w:val="32"/>
          <w:szCs w:val="32"/>
        </w:rPr>
        <w:t>月底）</w:t>
      </w:r>
      <w:r>
        <w:rPr>
          <w:rFonts w:ascii="宋体" w:hAnsi="宋体" w:cs="宋体" w:hint="eastAsia"/>
          <w:color w:val="000000"/>
          <w:kern w:val="0"/>
          <w:sz w:val="28"/>
          <w:szCs w:val="28"/>
        </w:rPr>
        <w:t>，</w:t>
      </w:r>
      <w:r>
        <w:rPr>
          <w:rFonts w:ascii="宋体" w:hAnsi="宋体" w:hint="eastAsia"/>
          <w:bCs/>
          <w:color w:val="000000"/>
          <w:sz w:val="28"/>
          <w:szCs w:val="28"/>
          <w:shd w:val="clear" w:color="auto" w:fill="FFFFFF"/>
        </w:rPr>
        <w:t>在浙江师范大学杭州校区（具体上课地址为：杭州西湖区文二路浙师大杭州幼儿师范学院校园内）培训</w:t>
      </w:r>
      <w:r>
        <w:rPr>
          <w:rFonts w:ascii="宋体" w:hAnsi="宋体" w:cs="宋体" w:hint="eastAsia"/>
          <w:color w:val="000000"/>
          <w:kern w:val="0"/>
          <w:sz w:val="28"/>
          <w:szCs w:val="28"/>
        </w:rPr>
        <w:t>，由浙江师大外国语学院选派优秀教师授课，课时约为140学时。</w:t>
      </w:r>
    </w:p>
    <w:p w:rsidR="00D34702" w:rsidRDefault="00D34702" w:rsidP="00D34702">
      <w:pPr>
        <w:widowControl/>
        <w:spacing w:line="300" w:lineRule="auto"/>
        <w:ind w:firstLineChars="200" w:firstLine="562"/>
        <w:rPr>
          <w:rFonts w:ascii="宋体" w:hAnsi="宋体" w:cs="宋体" w:hint="eastAsia"/>
          <w:b/>
          <w:color w:val="000000"/>
          <w:kern w:val="0"/>
          <w:sz w:val="28"/>
          <w:szCs w:val="28"/>
        </w:rPr>
      </w:pPr>
      <w:r>
        <w:rPr>
          <w:rFonts w:ascii="宋体" w:hAnsi="宋体" w:cs="宋体" w:hint="eastAsia"/>
          <w:b/>
          <w:color w:val="000000"/>
          <w:kern w:val="0"/>
          <w:sz w:val="28"/>
          <w:szCs w:val="28"/>
        </w:rPr>
        <w:t>二、相关政策、要求</w:t>
      </w:r>
    </w:p>
    <w:p w:rsidR="00D34702" w:rsidRDefault="00D34702" w:rsidP="00D34702">
      <w:pPr>
        <w:widowControl/>
        <w:spacing w:line="30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1．在学要求：以教育部公派生全日制外语培训的相同要求安排教学和考试，学员必须准时出席培训期间的全部课程（包括其它学习以及规定参加的各类活动），按时上、下课，中途一般不得退学。结业考试时间和要求等与全日制教育部公派生的考试相同，考试地点在上海外国语大学出国留学人员培训部。</w:t>
      </w:r>
    </w:p>
    <w:p w:rsidR="00D34702" w:rsidRDefault="00D34702" w:rsidP="00D34702">
      <w:pPr>
        <w:widowControl/>
        <w:spacing w:line="30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lastRenderedPageBreak/>
        <w:t>2．成绩使用：凡期末结业考试通过者颁发与全日制教育部公派生相同的结业证书和成绩单，此成绩可作为国家留学基金委所有项目的英语达标要求，有效期为两年。</w:t>
      </w:r>
    </w:p>
    <w:p w:rsidR="00D34702" w:rsidRDefault="00D34702" w:rsidP="00D34702">
      <w:pPr>
        <w:widowControl/>
        <w:spacing w:line="30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3．教学管理：独立编班，设班长、副班长各1名，班主任老师1名，以负责学员日常教学管理工作和沟通协调工作。学员在学习期间应严格遵守相关制度。</w:t>
      </w:r>
    </w:p>
    <w:p w:rsidR="00D34702" w:rsidRDefault="00D34702" w:rsidP="00D34702">
      <w:pPr>
        <w:widowControl/>
        <w:spacing w:line="30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4．学习费用：</w:t>
      </w:r>
      <w:r>
        <w:rPr>
          <w:rFonts w:ascii="仿宋_GB2312" w:eastAsia="仿宋_GB2312" w:hAnsi="宋体" w:cs="宋体" w:hint="eastAsia"/>
          <w:color w:val="000000"/>
          <w:kern w:val="0"/>
          <w:sz w:val="32"/>
          <w:szCs w:val="32"/>
        </w:rPr>
        <w:t>在上海外国语大学培训学费大约是</w:t>
      </w:r>
      <w:r>
        <w:rPr>
          <w:rFonts w:ascii="仿宋_GB2312" w:eastAsia="仿宋_GB2312" w:hAnsi="宋体" w:cs="宋体"/>
          <w:color w:val="000000"/>
          <w:kern w:val="0"/>
          <w:sz w:val="32"/>
          <w:szCs w:val="32"/>
        </w:rPr>
        <w:t>5700</w:t>
      </w:r>
      <w:r>
        <w:rPr>
          <w:rFonts w:ascii="仿宋_GB2312" w:eastAsia="仿宋_GB2312" w:hAnsi="宋体" w:cs="宋体" w:hint="eastAsia"/>
          <w:color w:val="000000"/>
          <w:kern w:val="0"/>
          <w:sz w:val="32"/>
          <w:szCs w:val="32"/>
        </w:rPr>
        <w:t>元，另加书费</w:t>
      </w:r>
      <w:r>
        <w:rPr>
          <w:rFonts w:ascii="仿宋_GB2312" w:eastAsia="仿宋_GB2312" w:hAnsi="宋体" w:cs="宋体"/>
          <w:color w:val="000000"/>
          <w:kern w:val="0"/>
          <w:sz w:val="32"/>
          <w:szCs w:val="32"/>
        </w:rPr>
        <w:t>280</w:t>
      </w:r>
      <w:r>
        <w:rPr>
          <w:rFonts w:ascii="仿宋_GB2312" w:eastAsia="仿宋_GB2312" w:hAnsi="宋体" w:cs="宋体" w:hint="eastAsia"/>
          <w:color w:val="000000"/>
          <w:kern w:val="0"/>
          <w:sz w:val="32"/>
          <w:szCs w:val="32"/>
        </w:rPr>
        <w:t>元左右，校内培训学费大约</w:t>
      </w:r>
      <w:r>
        <w:rPr>
          <w:rFonts w:ascii="仿宋_GB2312" w:eastAsia="仿宋_GB2312" w:hAnsi="宋体" w:cs="宋体"/>
          <w:color w:val="000000"/>
          <w:kern w:val="0"/>
          <w:sz w:val="32"/>
          <w:szCs w:val="32"/>
        </w:rPr>
        <w:t>3500</w:t>
      </w:r>
      <w:r>
        <w:rPr>
          <w:rFonts w:ascii="仿宋_GB2312" w:eastAsia="仿宋_GB2312" w:hAnsi="宋体" w:cs="宋体" w:hint="eastAsia"/>
          <w:color w:val="000000"/>
          <w:kern w:val="0"/>
          <w:sz w:val="32"/>
          <w:szCs w:val="32"/>
        </w:rPr>
        <w:t>元（已包含书籍资料费等），共计</w:t>
      </w:r>
      <w:r>
        <w:rPr>
          <w:rFonts w:ascii="仿宋_GB2312" w:eastAsia="仿宋_GB2312" w:hAnsi="宋体" w:cs="宋体"/>
          <w:color w:val="000000"/>
          <w:kern w:val="0"/>
          <w:sz w:val="32"/>
          <w:szCs w:val="32"/>
        </w:rPr>
        <w:t>9480</w:t>
      </w:r>
      <w:r>
        <w:rPr>
          <w:rFonts w:ascii="仿宋_GB2312" w:eastAsia="仿宋_GB2312" w:hAnsi="宋体" w:cs="宋体" w:hint="eastAsia"/>
          <w:color w:val="000000"/>
          <w:kern w:val="0"/>
          <w:sz w:val="32"/>
          <w:szCs w:val="32"/>
        </w:rPr>
        <w:t>元左右。</w:t>
      </w:r>
      <w:r>
        <w:rPr>
          <w:rFonts w:ascii="宋体" w:hAnsi="宋体" w:cs="宋体" w:hint="eastAsia"/>
          <w:color w:val="000000"/>
          <w:kern w:val="0"/>
          <w:sz w:val="28"/>
          <w:szCs w:val="28"/>
        </w:rPr>
        <w:t>在上海外国语大学培训期间食宿自理，浙师大外语学院主管老师会协助安排酒店。</w:t>
      </w:r>
    </w:p>
    <w:p w:rsidR="00D34702" w:rsidRDefault="00D34702" w:rsidP="00D34702">
      <w:pPr>
        <w:widowControl/>
        <w:spacing w:line="300" w:lineRule="auto"/>
        <w:ind w:firstLineChars="200" w:firstLine="562"/>
        <w:rPr>
          <w:rFonts w:ascii="宋体" w:hAnsi="宋体" w:cs="宋体" w:hint="eastAsia"/>
          <w:b/>
          <w:color w:val="000000"/>
          <w:kern w:val="0"/>
          <w:sz w:val="28"/>
          <w:szCs w:val="28"/>
        </w:rPr>
      </w:pPr>
      <w:r>
        <w:rPr>
          <w:rFonts w:ascii="宋体" w:hAnsi="宋体" w:cs="宋体" w:hint="eastAsia"/>
          <w:b/>
          <w:color w:val="000000"/>
          <w:kern w:val="0"/>
          <w:sz w:val="28"/>
          <w:szCs w:val="28"/>
        </w:rPr>
        <w:t>三、报名要求和截止时间</w:t>
      </w:r>
    </w:p>
    <w:p w:rsidR="00D34702" w:rsidRDefault="00D34702" w:rsidP="00D34702">
      <w:pPr>
        <w:widowControl/>
        <w:spacing w:line="300" w:lineRule="auto"/>
        <w:ind w:firstLineChars="200" w:firstLine="560"/>
        <w:rPr>
          <w:rFonts w:ascii="仿宋_GB2312" w:eastAsia="仿宋_GB2312" w:hAnsi="宋体" w:cs="宋体" w:hint="eastAsia"/>
          <w:color w:val="000000"/>
          <w:kern w:val="0"/>
          <w:sz w:val="30"/>
          <w:szCs w:val="30"/>
        </w:rPr>
      </w:pPr>
      <w:r>
        <w:rPr>
          <w:rFonts w:ascii="宋体" w:hAnsi="宋体" w:cs="宋体" w:hint="eastAsia"/>
          <w:color w:val="000000"/>
          <w:kern w:val="0"/>
          <w:sz w:val="28"/>
          <w:szCs w:val="28"/>
        </w:rPr>
        <w:t>请各学校协助及时通知和动员教师积极报名，填写英语培训报名汇总表，并于5月8日之前将汇总表</w:t>
      </w:r>
      <w:r>
        <w:rPr>
          <w:rFonts w:ascii="仿宋_GB2312" w:eastAsia="仿宋_GB2312" w:hAnsi="宋体" w:cs="宋体" w:hint="eastAsia"/>
          <w:color w:val="000000"/>
          <w:kern w:val="0"/>
          <w:sz w:val="30"/>
          <w:szCs w:val="30"/>
        </w:rPr>
        <w:t>电子稿发送至</w:t>
      </w:r>
      <w:hyperlink r:id="rId6" w:history="1">
        <w:r w:rsidRPr="003A56C1">
          <w:rPr>
            <w:rFonts w:ascii="仿宋_GB2312" w:eastAsia="仿宋_GB2312" w:hAnsi="宋体" w:cs="宋体" w:hint="eastAsia"/>
            <w:kern w:val="0"/>
            <w:sz w:val="30"/>
            <w:szCs w:val="30"/>
          </w:rPr>
          <w:t>szb2@zjnu.cn</w:t>
        </w:r>
      </w:hyperlink>
      <w:r w:rsidRPr="003A56C1">
        <w:rPr>
          <w:rFonts w:ascii="仿宋_GB2312" w:eastAsia="仿宋_GB2312" w:hAnsi="宋体" w:cs="宋体" w:hint="eastAsia"/>
          <w:kern w:val="0"/>
          <w:sz w:val="30"/>
          <w:szCs w:val="30"/>
        </w:rPr>
        <w:t>。浙师大</w:t>
      </w:r>
      <w:r>
        <w:rPr>
          <w:rFonts w:ascii="仿宋_GB2312" w:eastAsia="仿宋_GB2312" w:hAnsi="宋体" w:cs="宋体" w:hint="eastAsia"/>
          <w:color w:val="000000"/>
          <w:kern w:val="0"/>
          <w:sz w:val="30"/>
          <w:szCs w:val="30"/>
        </w:rPr>
        <w:t>将于5月底组织英语摸底考试，英语成绩优秀者可优先考虑，培训人数将控制在90人左右。</w:t>
      </w:r>
    </w:p>
    <w:p w:rsidR="00D34702" w:rsidRDefault="00D34702" w:rsidP="00D34702">
      <w:pPr>
        <w:spacing w:line="300" w:lineRule="auto"/>
        <w:ind w:firstLineChars="196" w:firstLine="588"/>
        <w:rPr>
          <w:rFonts w:ascii="仿宋_GB2312" w:eastAsia="仿宋_GB2312" w:hAnsi="宋体" w:hint="eastAsia"/>
          <w:bCs/>
          <w:color w:val="333333"/>
          <w:sz w:val="30"/>
          <w:szCs w:val="30"/>
          <w:shd w:val="clear" w:color="auto" w:fill="FFFFFF"/>
        </w:rPr>
      </w:pPr>
      <w:r>
        <w:rPr>
          <w:rFonts w:ascii="仿宋_GB2312" w:eastAsia="仿宋_GB2312" w:hAnsi="宋体" w:hint="eastAsia"/>
          <w:bCs/>
          <w:color w:val="333333"/>
          <w:sz w:val="30"/>
          <w:szCs w:val="30"/>
          <w:shd w:val="clear" w:color="auto" w:fill="FFFFFF"/>
        </w:rPr>
        <w:t>需了解培训相关事宜，请联系：俞老师，手机：13566992157。</w:t>
      </w:r>
    </w:p>
    <w:p w:rsidR="00D34702" w:rsidRDefault="00D34702" w:rsidP="00D34702">
      <w:pPr>
        <w:spacing w:line="300" w:lineRule="auto"/>
        <w:jc w:val="right"/>
        <w:rPr>
          <w:rFonts w:ascii="仿宋_GB2312" w:eastAsia="仿宋_GB2312" w:hint="eastAsia"/>
          <w:sz w:val="30"/>
          <w:szCs w:val="30"/>
        </w:rPr>
      </w:pPr>
      <w:r>
        <w:rPr>
          <w:rFonts w:ascii="仿宋_GB2312" w:eastAsia="仿宋_GB2312" w:hint="eastAsia"/>
          <w:sz w:val="30"/>
          <w:szCs w:val="30"/>
        </w:rPr>
        <w:t>2017年4月</w:t>
      </w:r>
    </w:p>
    <w:p w:rsidR="00D34702" w:rsidRDefault="00D34702" w:rsidP="00D34702">
      <w:pPr>
        <w:spacing w:line="300" w:lineRule="auto"/>
        <w:jc w:val="right"/>
        <w:rPr>
          <w:rFonts w:ascii="宋体" w:hAnsi="宋体" w:hint="eastAsia"/>
          <w:sz w:val="30"/>
          <w:szCs w:val="30"/>
        </w:rPr>
      </w:pPr>
    </w:p>
    <w:p w:rsidR="009371AE" w:rsidRDefault="009371AE"/>
    <w:p w:rsidR="00D34702" w:rsidRDefault="00D34702"/>
    <w:p w:rsidR="00D34702" w:rsidRDefault="00D34702"/>
    <w:p w:rsidR="00D34702" w:rsidRDefault="00D34702"/>
    <w:p w:rsidR="00D34702" w:rsidRDefault="00D34702"/>
    <w:p w:rsidR="00D34702" w:rsidRDefault="00D34702"/>
    <w:p w:rsidR="00D34702" w:rsidRDefault="00D34702"/>
    <w:p w:rsidR="00D34702" w:rsidRDefault="00D34702">
      <w:pPr>
        <w:sectPr w:rsidR="00D34702" w:rsidSect="00D34702">
          <w:pgSz w:w="11906" w:h="16838"/>
          <w:pgMar w:top="1440" w:right="1800" w:bottom="1440" w:left="1800" w:header="851" w:footer="992" w:gutter="0"/>
          <w:cols w:space="425"/>
          <w:docGrid w:type="lines" w:linePitch="312"/>
        </w:sectPr>
      </w:pPr>
    </w:p>
    <w:p w:rsidR="00D34702" w:rsidRDefault="00D34702" w:rsidP="00D34702">
      <w:pPr>
        <w:tabs>
          <w:tab w:val="center" w:pos="4819"/>
        </w:tabs>
        <w:jc w:val="left"/>
        <w:rPr>
          <w:rFonts w:hint="eastAsia"/>
          <w:b/>
          <w:bCs/>
          <w:sz w:val="28"/>
          <w:szCs w:val="28"/>
        </w:rPr>
      </w:pPr>
      <w:r>
        <w:rPr>
          <w:rFonts w:hint="eastAsia"/>
          <w:b/>
          <w:bCs/>
          <w:sz w:val="28"/>
          <w:szCs w:val="28"/>
        </w:rPr>
        <w:lastRenderedPageBreak/>
        <w:t>附件</w:t>
      </w:r>
      <w:r>
        <w:rPr>
          <w:rFonts w:hint="eastAsia"/>
          <w:b/>
          <w:bCs/>
          <w:sz w:val="28"/>
          <w:szCs w:val="28"/>
        </w:rPr>
        <w:t>2</w:t>
      </w:r>
    </w:p>
    <w:p w:rsidR="00D34702" w:rsidRDefault="00D34702" w:rsidP="00D34702">
      <w:pPr>
        <w:tabs>
          <w:tab w:val="center" w:pos="4819"/>
        </w:tabs>
        <w:jc w:val="center"/>
        <w:rPr>
          <w:rFonts w:hint="eastAsia"/>
          <w:sz w:val="32"/>
          <w:szCs w:val="32"/>
        </w:rPr>
      </w:pPr>
      <w:r>
        <w:rPr>
          <w:rFonts w:hint="eastAsia"/>
          <w:sz w:val="32"/>
          <w:szCs w:val="32"/>
        </w:rPr>
        <w:t>2017</w:t>
      </w:r>
      <w:r>
        <w:rPr>
          <w:rFonts w:hint="eastAsia"/>
          <w:sz w:val="32"/>
          <w:szCs w:val="32"/>
        </w:rPr>
        <w:t>年</w:t>
      </w:r>
      <w:r>
        <w:rPr>
          <w:rFonts w:hint="eastAsia"/>
          <w:sz w:val="32"/>
          <w:szCs w:val="32"/>
        </w:rPr>
        <w:t>5</w:t>
      </w:r>
      <w:r>
        <w:rPr>
          <w:rFonts w:hint="eastAsia"/>
          <w:sz w:val="32"/>
          <w:szCs w:val="32"/>
        </w:rPr>
        <w:t>月异地合作秋季班报名信息表</w:t>
      </w:r>
    </w:p>
    <w:p w:rsidR="00D34702" w:rsidRDefault="00D34702" w:rsidP="00D34702">
      <w:pPr>
        <w:tabs>
          <w:tab w:val="center" w:pos="4819"/>
        </w:tabs>
        <w:jc w:val="center"/>
        <w:rPr>
          <w:rFonts w:hint="eastAsia"/>
          <w:sz w:val="32"/>
          <w:szCs w:val="32"/>
        </w:rPr>
      </w:pPr>
    </w:p>
    <w:tbl>
      <w:tblPr>
        <w:tblW w:w="16226" w:type="dxa"/>
        <w:jc w:val="center"/>
        <w:tblLayout w:type="fixed"/>
        <w:tblLook w:val="0000" w:firstRow="0" w:lastRow="0" w:firstColumn="0" w:lastColumn="0" w:noHBand="0" w:noVBand="0"/>
      </w:tblPr>
      <w:tblGrid>
        <w:gridCol w:w="453"/>
        <w:gridCol w:w="853"/>
        <w:gridCol w:w="1440"/>
        <w:gridCol w:w="995"/>
        <w:gridCol w:w="1033"/>
        <w:gridCol w:w="879"/>
        <w:gridCol w:w="1100"/>
        <w:gridCol w:w="1128"/>
        <w:gridCol w:w="1660"/>
        <w:gridCol w:w="1585"/>
        <w:gridCol w:w="2860"/>
        <w:gridCol w:w="2240"/>
      </w:tblGrid>
      <w:tr w:rsidR="00D34702" w:rsidRPr="002A0BCC" w:rsidTr="00D34702">
        <w:trPr>
          <w:trHeight w:val="499"/>
          <w:jc w:val="center"/>
        </w:trPr>
        <w:tc>
          <w:tcPr>
            <w:tcW w:w="453" w:type="dxa"/>
            <w:tcBorders>
              <w:top w:val="single" w:sz="4" w:space="0" w:color="auto"/>
              <w:left w:val="single" w:sz="4" w:space="0" w:color="auto"/>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序号</w:t>
            </w:r>
          </w:p>
        </w:tc>
        <w:tc>
          <w:tcPr>
            <w:tcW w:w="853" w:type="dxa"/>
            <w:tcBorders>
              <w:top w:val="single" w:sz="4" w:space="0" w:color="auto"/>
              <w:left w:val="nil"/>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姓名</w:t>
            </w:r>
          </w:p>
        </w:tc>
        <w:tc>
          <w:tcPr>
            <w:tcW w:w="1440" w:type="dxa"/>
            <w:tcBorders>
              <w:top w:val="single" w:sz="4" w:space="0" w:color="auto"/>
              <w:left w:val="nil"/>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姓名拼音</w:t>
            </w:r>
          </w:p>
        </w:tc>
        <w:tc>
          <w:tcPr>
            <w:tcW w:w="995" w:type="dxa"/>
            <w:tcBorders>
              <w:top w:val="single" w:sz="4" w:space="0" w:color="auto"/>
              <w:left w:val="nil"/>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性别</w:t>
            </w:r>
          </w:p>
        </w:tc>
        <w:tc>
          <w:tcPr>
            <w:tcW w:w="1033" w:type="dxa"/>
            <w:tcBorders>
              <w:top w:val="single" w:sz="4" w:space="0" w:color="auto"/>
              <w:left w:val="nil"/>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hint="eastAsia"/>
                <w:b/>
                <w:bCs/>
                <w:kern w:val="0"/>
                <w:sz w:val="20"/>
              </w:rPr>
            </w:pPr>
            <w:r w:rsidRPr="002A0BCC">
              <w:rPr>
                <w:rFonts w:ascii="宋体" w:hAnsi="宋体" w:cs="宋体" w:hint="eastAsia"/>
                <w:b/>
                <w:bCs/>
                <w:kern w:val="0"/>
                <w:sz w:val="20"/>
              </w:rPr>
              <w:t>出生</w:t>
            </w:r>
          </w:p>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年月日</w:t>
            </w:r>
          </w:p>
        </w:tc>
        <w:tc>
          <w:tcPr>
            <w:tcW w:w="879" w:type="dxa"/>
            <w:tcBorders>
              <w:top w:val="single" w:sz="4" w:space="0" w:color="auto"/>
              <w:left w:val="nil"/>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hint="eastAsia"/>
                <w:b/>
                <w:bCs/>
                <w:kern w:val="0"/>
                <w:sz w:val="20"/>
              </w:rPr>
            </w:pPr>
            <w:r w:rsidRPr="002A0BCC">
              <w:rPr>
                <w:rFonts w:ascii="宋体" w:hAnsi="宋体" w:cs="宋体" w:hint="eastAsia"/>
                <w:b/>
                <w:bCs/>
                <w:kern w:val="0"/>
                <w:sz w:val="20"/>
              </w:rPr>
              <w:t>工作</w:t>
            </w:r>
          </w:p>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单位</w:t>
            </w:r>
          </w:p>
        </w:tc>
        <w:tc>
          <w:tcPr>
            <w:tcW w:w="1100" w:type="dxa"/>
            <w:tcBorders>
              <w:top w:val="single" w:sz="4" w:space="0" w:color="auto"/>
              <w:left w:val="nil"/>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hint="eastAsia"/>
                <w:b/>
                <w:bCs/>
                <w:kern w:val="0"/>
                <w:sz w:val="20"/>
              </w:rPr>
            </w:pPr>
            <w:r w:rsidRPr="002A0BCC">
              <w:rPr>
                <w:rFonts w:ascii="宋体" w:hAnsi="宋体" w:cs="宋体" w:hint="eastAsia"/>
                <w:b/>
                <w:bCs/>
                <w:kern w:val="0"/>
                <w:sz w:val="20"/>
              </w:rPr>
              <w:t>身份证号</w:t>
            </w:r>
          </w:p>
        </w:tc>
        <w:tc>
          <w:tcPr>
            <w:tcW w:w="1128" w:type="dxa"/>
            <w:tcBorders>
              <w:top w:val="single" w:sz="4" w:space="0" w:color="auto"/>
              <w:left w:val="single" w:sz="4" w:space="0" w:color="auto"/>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学历</w:t>
            </w:r>
          </w:p>
        </w:tc>
        <w:tc>
          <w:tcPr>
            <w:tcW w:w="1660" w:type="dxa"/>
            <w:tcBorders>
              <w:top w:val="single" w:sz="4" w:space="0" w:color="auto"/>
              <w:left w:val="nil"/>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家庭住址</w:t>
            </w:r>
          </w:p>
        </w:tc>
        <w:tc>
          <w:tcPr>
            <w:tcW w:w="1585" w:type="dxa"/>
            <w:tcBorders>
              <w:top w:val="single" w:sz="4" w:space="0" w:color="auto"/>
              <w:left w:val="nil"/>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hint="eastAsia"/>
                <w:b/>
                <w:bCs/>
                <w:kern w:val="0"/>
                <w:sz w:val="20"/>
              </w:rPr>
            </w:pPr>
            <w:r w:rsidRPr="002A0BCC">
              <w:rPr>
                <w:rFonts w:ascii="宋体" w:hAnsi="宋体" w:cs="宋体" w:hint="eastAsia"/>
                <w:b/>
                <w:bCs/>
                <w:kern w:val="0"/>
                <w:sz w:val="20"/>
              </w:rPr>
              <w:t>邮编</w:t>
            </w:r>
          </w:p>
        </w:tc>
        <w:tc>
          <w:tcPr>
            <w:tcW w:w="2860" w:type="dxa"/>
            <w:tcBorders>
              <w:top w:val="single" w:sz="4" w:space="0" w:color="auto"/>
              <w:left w:val="single" w:sz="4" w:space="0" w:color="auto"/>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电子邮箱</w:t>
            </w:r>
          </w:p>
        </w:tc>
        <w:tc>
          <w:tcPr>
            <w:tcW w:w="2240" w:type="dxa"/>
            <w:tcBorders>
              <w:top w:val="single" w:sz="4" w:space="0" w:color="auto"/>
              <w:left w:val="nil"/>
              <w:bottom w:val="single" w:sz="4" w:space="0" w:color="auto"/>
              <w:right w:val="single" w:sz="4" w:space="0" w:color="auto"/>
            </w:tcBorders>
            <w:shd w:val="clear" w:color="auto" w:fill="99CCFF"/>
            <w:vAlign w:val="center"/>
          </w:tcPr>
          <w:p w:rsidR="00D34702" w:rsidRPr="002A0BCC" w:rsidRDefault="00D34702" w:rsidP="00FD5244">
            <w:pPr>
              <w:widowControl/>
              <w:jc w:val="center"/>
              <w:rPr>
                <w:rFonts w:ascii="宋体" w:hAnsi="宋体" w:cs="宋体"/>
                <w:b/>
                <w:bCs/>
                <w:kern w:val="0"/>
                <w:sz w:val="20"/>
              </w:rPr>
            </w:pPr>
            <w:r w:rsidRPr="002A0BCC">
              <w:rPr>
                <w:rFonts w:ascii="宋体" w:hAnsi="宋体" w:cs="宋体" w:hint="eastAsia"/>
                <w:b/>
                <w:bCs/>
                <w:kern w:val="0"/>
                <w:sz w:val="20"/>
              </w:rPr>
              <w:t>联系电话</w:t>
            </w:r>
          </w:p>
        </w:tc>
      </w:tr>
      <w:tr w:rsidR="00D34702" w:rsidRPr="002A0BCC" w:rsidTr="00D34702">
        <w:trPr>
          <w:trHeight w:val="499"/>
          <w:jc w:val="center"/>
        </w:trPr>
        <w:tc>
          <w:tcPr>
            <w:tcW w:w="453" w:type="dxa"/>
            <w:tcBorders>
              <w:top w:val="single" w:sz="4" w:space="0" w:color="auto"/>
              <w:left w:val="single" w:sz="4" w:space="0" w:color="auto"/>
              <w:bottom w:val="single" w:sz="4" w:space="0" w:color="auto"/>
              <w:right w:val="single" w:sz="4" w:space="0" w:color="auto"/>
            </w:tcBorders>
          </w:tcPr>
          <w:p w:rsidR="00D34702" w:rsidRPr="002A0BCC" w:rsidRDefault="00D34702" w:rsidP="00FD5244">
            <w:pPr>
              <w:rPr>
                <w:rFonts w:ascii="宋体" w:hAnsi="宋体" w:cs="宋体"/>
                <w:color w:val="FF0000"/>
                <w:szCs w:val="21"/>
              </w:rPr>
            </w:pPr>
            <w:r w:rsidRPr="002A0BCC">
              <w:rPr>
                <w:rFonts w:hint="eastAsia"/>
                <w:color w:val="FF0000"/>
                <w:szCs w:val="21"/>
              </w:rPr>
              <w:t>示例</w:t>
            </w:r>
          </w:p>
        </w:tc>
        <w:tc>
          <w:tcPr>
            <w:tcW w:w="853" w:type="dxa"/>
            <w:tcBorders>
              <w:top w:val="single" w:sz="4" w:space="0" w:color="auto"/>
              <w:left w:val="nil"/>
              <w:bottom w:val="single" w:sz="4" w:space="0" w:color="auto"/>
              <w:right w:val="single" w:sz="4" w:space="0" w:color="auto"/>
            </w:tcBorders>
            <w:vAlign w:val="center"/>
          </w:tcPr>
          <w:p w:rsidR="00D34702" w:rsidRPr="002A0BCC" w:rsidRDefault="00D34702" w:rsidP="00FD5244">
            <w:pPr>
              <w:jc w:val="center"/>
              <w:rPr>
                <w:rFonts w:ascii="宋体" w:hAnsi="宋体" w:cs="宋体" w:hint="eastAsia"/>
                <w:color w:val="FF0000"/>
                <w:szCs w:val="21"/>
              </w:rPr>
            </w:pPr>
            <w:r w:rsidRPr="002A0BCC">
              <w:rPr>
                <w:rFonts w:ascii="宋体" w:hAnsi="宋体" w:cs="宋体" w:hint="eastAsia"/>
                <w:color w:val="FF0000"/>
                <w:szCs w:val="21"/>
              </w:rPr>
              <w:t>董雪梅</w:t>
            </w:r>
          </w:p>
        </w:tc>
        <w:tc>
          <w:tcPr>
            <w:tcW w:w="1440" w:type="dxa"/>
            <w:tcBorders>
              <w:top w:val="single" w:sz="4" w:space="0" w:color="auto"/>
              <w:left w:val="nil"/>
              <w:bottom w:val="single" w:sz="4" w:space="0" w:color="auto"/>
              <w:right w:val="single" w:sz="4" w:space="0" w:color="auto"/>
            </w:tcBorders>
            <w:vAlign w:val="center"/>
          </w:tcPr>
          <w:p w:rsidR="00D34702" w:rsidRPr="002A0BCC" w:rsidRDefault="00D34702" w:rsidP="00FD5244">
            <w:pPr>
              <w:jc w:val="center"/>
              <w:rPr>
                <w:rFonts w:ascii="宋体" w:hAnsi="宋体" w:cs="宋体"/>
                <w:color w:val="FF0000"/>
                <w:szCs w:val="21"/>
              </w:rPr>
            </w:pPr>
            <w:r w:rsidRPr="002A0BCC">
              <w:rPr>
                <w:rFonts w:hint="eastAsia"/>
                <w:color w:val="FF0000"/>
                <w:szCs w:val="21"/>
              </w:rPr>
              <w:t>Dong Xuemei</w:t>
            </w:r>
          </w:p>
        </w:tc>
        <w:tc>
          <w:tcPr>
            <w:tcW w:w="995" w:type="dxa"/>
            <w:tcBorders>
              <w:top w:val="single" w:sz="4" w:space="0" w:color="auto"/>
              <w:left w:val="nil"/>
              <w:bottom w:val="single" w:sz="4" w:space="0" w:color="auto"/>
              <w:right w:val="single" w:sz="4" w:space="0" w:color="auto"/>
            </w:tcBorders>
            <w:vAlign w:val="center"/>
          </w:tcPr>
          <w:p w:rsidR="00D34702" w:rsidRPr="002A0BCC" w:rsidRDefault="00D34702" w:rsidP="00FD5244">
            <w:pPr>
              <w:jc w:val="center"/>
              <w:rPr>
                <w:rFonts w:ascii="宋体" w:hAnsi="宋体" w:cs="宋体" w:hint="eastAsia"/>
                <w:color w:val="FF0000"/>
                <w:szCs w:val="21"/>
              </w:rPr>
            </w:pPr>
            <w:r w:rsidRPr="002A0BCC">
              <w:rPr>
                <w:rFonts w:ascii="宋体" w:hAnsi="宋体" w:cs="宋体" w:hint="eastAsia"/>
                <w:color w:val="FF0000"/>
                <w:szCs w:val="21"/>
              </w:rPr>
              <w:t>女</w:t>
            </w:r>
          </w:p>
        </w:tc>
        <w:tc>
          <w:tcPr>
            <w:tcW w:w="1033" w:type="dxa"/>
            <w:tcBorders>
              <w:top w:val="single" w:sz="4" w:space="0" w:color="auto"/>
              <w:left w:val="nil"/>
              <w:bottom w:val="single" w:sz="4" w:space="0" w:color="auto"/>
              <w:right w:val="single" w:sz="4" w:space="0" w:color="auto"/>
            </w:tcBorders>
            <w:vAlign w:val="center"/>
          </w:tcPr>
          <w:p w:rsidR="00D34702" w:rsidRPr="002A0BCC" w:rsidRDefault="00D34702" w:rsidP="00FD5244">
            <w:pPr>
              <w:jc w:val="center"/>
              <w:rPr>
                <w:rFonts w:ascii="宋体" w:hAnsi="宋体" w:cs="宋体"/>
                <w:color w:val="FF0000"/>
                <w:szCs w:val="21"/>
              </w:rPr>
            </w:pPr>
            <w:r w:rsidRPr="002A0BCC">
              <w:rPr>
                <w:rFonts w:hint="eastAsia"/>
                <w:color w:val="FF0000"/>
                <w:szCs w:val="21"/>
              </w:rPr>
              <w:t>19791111</w:t>
            </w:r>
          </w:p>
        </w:tc>
        <w:tc>
          <w:tcPr>
            <w:tcW w:w="879" w:type="dxa"/>
            <w:tcBorders>
              <w:top w:val="single" w:sz="4" w:space="0" w:color="auto"/>
              <w:left w:val="nil"/>
              <w:bottom w:val="single" w:sz="4" w:space="0" w:color="auto"/>
              <w:right w:val="single" w:sz="4" w:space="0" w:color="auto"/>
            </w:tcBorders>
            <w:vAlign w:val="center"/>
          </w:tcPr>
          <w:p w:rsidR="00D34702" w:rsidRPr="002A0BCC" w:rsidRDefault="00D34702" w:rsidP="00FD5244">
            <w:pPr>
              <w:jc w:val="center"/>
              <w:rPr>
                <w:rFonts w:ascii="宋体" w:hAnsi="宋体" w:cs="宋体"/>
                <w:color w:val="FF0000"/>
                <w:szCs w:val="21"/>
              </w:rPr>
            </w:pPr>
            <w:r w:rsidRPr="002A0BCC">
              <w:rPr>
                <w:rFonts w:hint="eastAsia"/>
                <w:color w:val="FF0000"/>
                <w:szCs w:val="21"/>
              </w:rPr>
              <w:t>浙江农林大学</w:t>
            </w:r>
          </w:p>
        </w:tc>
        <w:tc>
          <w:tcPr>
            <w:tcW w:w="1100" w:type="dxa"/>
            <w:tcBorders>
              <w:top w:val="single" w:sz="4" w:space="0" w:color="auto"/>
              <w:left w:val="nil"/>
              <w:bottom w:val="single" w:sz="4" w:space="0" w:color="auto"/>
              <w:right w:val="single" w:sz="4" w:space="0" w:color="auto"/>
            </w:tcBorders>
            <w:vAlign w:val="center"/>
          </w:tcPr>
          <w:p w:rsidR="00D34702" w:rsidRPr="002A0BCC" w:rsidRDefault="00D34702" w:rsidP="00FD5244">
            <w:pPr>
              <w:jc w:val="center"/>
              <w:rPr>
                <w:rFonts w:ascii="宋体" w:hAnsi="宋体" w:cs="宋体"/>
                <w:color w:val="FF0000"/>
                <w:szCs w:val="21"/>
              </w:rPr>
            </w:pPr>
            <w:r w:rsidRPr="002A0BCC">
              <w:rPr>
                <w:rFonts w:hint="eastAsia"/>
                <w:color w:val="FF0000"/>
                <w:szCs w:val="21"/>
              </w:rPr>
              <w:t>必填</w:t>
            </w:r>
          </w:p>
        </w:tc>
        <w:tc>
          <w:tcPr>
            <w:tcW w:w="1128" w:type="dxa"/>
            <w:tcBorders>
              <w:top w:val="single" w:sz="4" w:space="0" w:color="auto"/>
              <w:left w:val="single" w:sz="4" w:space="0" w:color="auto"/>
              <w:bottom w:val="single" w:sz="4" w:space="0" w:color="auto"/>
              <w:right w:val="single" w:sz="4" w:space="0" w:color="auto"/>
            </w:tcBorders>
            <w:vAlign w:val="center"/>
          </w:tcPr>
          <w:p w:rsidR="00D34702" w:rsidRPr="002A0BCC" w:rsidRDefault="00D34702" w:rsidP="00FD5244">
            <w:pPr>
              <w:jc w:val="center"/>
              <w:rPr>
                <w:rFonts w:ascii="宋体" w:hAnsi="宋体" w:cs="宋体"/>
                <w:color w:val="FF0000"/>
                <w:szCs w:val="21"/>
              </w:rPr>
            </w:pPr>
            <w:r w:rsidRPr="002A0BCC">
              <w:rPr>
                <w:rFonts w:hint="eastAsia"/>
                <w:color w:val="FF0000"/>
                <w:szCs w:val="21"/>
              </w:rPr>
              <w:t>博士研究生</w:t>
            </w:r>
          </w:p>
        </w:tc>
        <w:tc>
          <w:tcPr>
            <w:tcW w:w="1660" w:type="dxa"/>
            <w:tcBorders>
              <w:top w:val="single" w:sz="4" w:space="0" w:color="auto"/>
              <w:left w:val="nil"/>
              <w:bottom w:val="single" w:sz="4" w:space="0" w:color="auto"/>
              <w:right w:val="single" w:sz="4" w:space="0" w:color="auto"/>
            </w:tcBorders>
            <w:vAlign w:val="center"/>
          </w:tcPr>
          <w:p w:rsidR="00D34702" w:rsidRPr="002A0BCC" w:rsidRDefault="00D34702" w:rsidP="00FD5244">
            <w:pPr>
              <w:jc w:val="center"/>
              <w:rPr>
                <w:rFonts w:ascii="宋体" w:hAnsi="宋体" w:cs="宋体"/>
                <w:color w:val="FF0000"/>
                <w:szCs w:val="21"/>
              </w:rPr>
            </w:pPr>
            <w:r w:rsidRPr="002A0BCC">
              <w:rPr>
                <w:rFonts w:hint="eastAsia"/>
                <w:color w:val="FF0000"/>
                <w:szCs w:val="21"/>
              </w:rPr>
              <w:t>必填</w:t>
            </w:r>
          </w:p>
        </w:tc>
        <w:tc>
          <w:tcPr>
            <w:tcW w:w="1585" w:type="dxa"/>
            <w:tcBorders>
              <w:top w:val="single" w:sz="4" w:space="0" w:color="auto"/>
              <w:left w:val="nil"/>
              <w:bottom w:val="single" w:sz="4" w:space="0" w:color="auto"/>
              <w:right w:val="single" w:sz="4" w:space="0" w:color="auto"/>
            </w:tcBorders>
            <w:vAlign w:val="center"/>
          </w:tcPr>
          <w:p w:rsidR="00D34702" w:rsidRPr="002A0BCC" w:rsidRDefault="00D34702" w:rsidP="00FD5244">
            <w:pPr>
              <w:jc w:val="center"/>
              <w:rPr>
                <w:rFonts w:ascii="宋体" w:hAnsi="宋体" w:cs="宋体"/>
                <w:color w:val="FF0000"/>
                <w:szCs w:val="21"/>
              </w:rPr>
            </w:pPr>
            <w:r w:rsidRPr="002A0BCC">
              <w:rPr>
                <w:rFonts w:hint="eastAsia"/>
                <w:color w:val="FF0000"/>
                <w:szCs w:val="21"/>
              </w:rPr>
              <w:t>必填</w:t>
            </w:r>
          </w:p>
        </w:tc>
        <w:tc>
          <w:tcPr>
            <w:tcW w:w="2860" w:type="dxa"/>
            <w:tcBorders>
              <w:top w:val="single" w:sz="4" w:space="0" w:color="auto"/>
              <w:left w:val="single" w:sz="4" w:space="0" w:color="auto"/>
              <w:bottom w:val="single" w:sz="4" w:space="0" w:color="auto"/>
              <w:right w:val="single" w:sz="4" w:space="0" w:color="auto"/>
            </w:tcBorders>
            <w:vAlign w:val="center"/>
          </w:tcPr>
          <w:p w:rsidR="00D34702" w:rsidRPr="002A0BCC" w:rsidRDefault="00D34702" w:rsidP="00FD5244">
            <w:pPr>
              <w:jc w:val="center"/>
              <w:rPr>
                <w:rFonts w:ascii="宋体" w:hAnsi="宋体" w:cs="宋体"/>
                <w:color w:val="FF0000"/>
                <w:szCs w:val="21"/>
              </w:rPr>
            </w:pPr>
            <w:r w:rsidRPr="002A0BCC">
              <w:rPr>
                <w:rFonts w:hint="eastAsia"/>
                <w:color w:val="FF0000"/>
                <w:szCs w:val="21"/>
              </w:rPr>
              <w:t>必填</w:t>
            </w:r>
          </w:p>
        </w:tc>
        <w:tc>
          <w:tcPr>
            <w:tcW w:w="2240" w:type="dxa"/>
            <w:tcBorders>
              <w:top w:val="single" w:sz="4" w:space="0" w:color="auto"/>
              <w:left w:val="nil"/>
              <w:bottom w:val="single" w:sz="4" w:space="0" w:color="auto"/>
              <w:right w:val="single" w:sz="4" w:space="0" w:color="auto"/>
            </w:tcBorders>
            <w:vAlign w:val="center"/>
          </w:tcPr>
          <w:p w:rsidR="00D34702" w:rsidRPr="002A0BCC" w:rsidRDefault="00D34702" w:rsidP="00FD5244">
            <w:pPr>
              <w:jc w:val="center"/>
              <w:rPr>
                <w:rFonts w:ascii="宋体" w:hAnsi="宋体" w:cs="宋体"/>
                <w:color w:val="FF0000"/>
                <w:szCs w:val="21"/>
              </w:rPr>
            </w:pPr>
            <w:r w:rsidRPr="002A0BCC">
              <w:rPr>
                <w:rFonts w:hint="eastAsia"/>
                <w:color w:val="FF0000"/>
                <w:szCs w:val="21"/>
              </w:rPr>
              <w:t>必填</w:t>
            </w:r>
          </w:p>
        </w:tc>
      </w:tr>
      <w:tr w:rsidR="00D34702" w:rsidRPr="002A0BCC" w:rsidTr="00D34702">
        <w:trPr>
          <w:trHeight w:val="615"/>
          <w:jc w:val="center"/>
        </w:trPr>
        <w:tc>
          <w:tcPr>
            <w:tcW w:w="453"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1</w:t>
            </w:r>
          </w:p>
        </w:tc>
        <w:tc>
          <w:tcPr>
            <w:tcW w:w="85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995"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03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879"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100"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hint="eastAsia"/>
                <w:kern w:val="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585"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hint="eastAsia"/>
                <w:color w:val="0000FF"/>
                <w:kern w:val="0"/>
                <w:szCs w:val="21"/>
              </w:rPr>
            </w:pPr>
          </w:p>
        </w:tc>
        <w:tc>
          <w:tcPr>
            <w:tcW w:w="2860"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rPr>
                <w:rFonts w:ascii="宋体" w:hAnsi="宋体" w:cs="宋体" w:hint="eastAsia"/>
                <w:color w:val="0000FF"/>
                <w:kern w:val="0"/>
                <w:szCs w:val="21"/>
              </w:rPr>
            </w:pPr>
          </w:p>
        </w:tc>
        <w:tc>
          <w:tcPr>
            <w:tcW w:w="2240" w:type="dxa"/>
            <w:tcBorders>
              <w:top w:val="nil"/>
              <w:left w:val="nil"/>
              <w:bottom w:val="single" w:sz="4" w:space="0" w:color="auto"/>
              <w:right w:val="single" w:sz="4" w:space="0" w:color="auto"/>
            </w:tcBorders>
            <w:vAlign w:val="center"/>
          </w:tcPr>
          <w:p w:rsidR="00D34702" w:rsidRPr="002A0BCC" w:rsidRDefault="00D34702" w:rsidP="00FD5244">
            <w:pPr>
              <w:widowControl/>
              <w:jc w:val="left"/>
              <w:rPr>
                <w:rFonts w:ascii="宋体" w:hAnsi="宋体" w:cs="宋体"/>
                <w:kern w:val="0"/>
                <w:szCs w:val="21"/>
              </w:rPr>
            </w:pPr>
            <w:r w:rsidRPr="002A0BCC">
              <w:rPr>
                <w:rFonts w:ascii="宋体" w:hAnsi="宋体" w:cs="宋体" w:hint="eastAsia"/>
                <w:kern w:val="0"/>
                <w:szCs w:val="21"/>
              </w:rPr>
              <w:t xml:space="preserve">　</w:t>
            </w:r>
          </w:p>
        </w:tc>
      </w:tr>
      <w:tr w:rsidR="00D34702" w:rsidRPr="002A0BCC" w:rsidTr="00D34702">
        <w:trPr>
          <w:trHeight w:val="615"/>
          <w:jc w:val="center"/>
        </w:trPr>
        <w:tc>
          <w:tcPr>
            <w:tcW w:w="453"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2</w:t>
            </w:r>
          </w:p>
        </w:tc>
        <w:tc>
          <w:tcPr>
            <w:tcW w:w="85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995"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03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879"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100"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hint="eastAsia"/>
                <w:kern w:val="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585"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color w:val="0000FF"/>
                <w:kern w:val="0"/>
                <w:szCs w:val="21"/>
              </w:rPr>
            </w:pPr>
          </w:p>
        </w:tc>
        <w:tc>
          <w:tcPr>
            <w:tcW w:w="2860"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rPr>
                <w:rFonts w:ascii="宋体" w:hAnsi="宋体" w:cs="宋体"/>
                <w:color w:val="0000FF"/>
                <w:kern w:val="0"/>
                <w:szCs w:val="21"/>
              </w:rPr>
            </w:pPr>
          </w:p>
        </w:tc>
        <w:tc>
          <w:tcPr>
            <w:tcW w:w="2240" w:type="dxa"/>
            <w:tcBorders>
              <w:top w:val="nil"/>
              <w:left w:val="nil"/>
              <w:bottom w:val="single" w:sz="4" w:space="0" w:color="auto"/>
              <w:right w:val="single" w:sz="4" w:space="0" w:color="auto"/>
            </w:tcBorders>
            <w:vAlign w:val="center"/>
          </w:tcPr>
          <w:p w:rsidR="00D34702" w:rsidRPr="002A0BCC" w:rsidRDefault="00D34702" w:rsidP="00FD5244">
            <w:pPr>
              <w:widowControl/>
              <w:jc w:val="left"/>
              <w:rPr>
                <w:rFonts w:ascii="宋体" w:hAnsi="宋体" w:cs="宋体"/>
                <w:kern w:val="0"/>
                <w:szCs w:val="21"/>
              </w:rPr>
            </w:pPr>
            <w:r w:rsidRPr="002A0BCC">
              <w:rPr>
                <w:rFonts w:ascii="宋体" w:hAnsi="宋体" w:cs="宋体" w:hint="eastAsia"/>
                <w:kern w:val="0"/>
                <w:szCs w:val="21"/>
              </w:rPr>
              <w:t xml:space="preserve">　</w:t>
            </w:r>
          </w:p>
        </w:tc>
      </w:tr>
      <w:tr w:rsidR="00D34702" w:rsidRPr="002A0BCC" w:rsidTr="00D34702">
        <w:trPr>
          <w:trHeight w:val="615"/>
          <w:jc w:val="center"/>
        </w:trPr>
        <w:tc>
          <w:tcPr>
            <w:tcW w:w="453"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3</w:t>
            </w:r>
          </w:p>
        </w:tc>
        <w:tc>
          <w:tcPr>
            <w:tcW w:w="85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995"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03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879"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100"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hint="eastAsia"/>
                <w:kern w:val="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585"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color w:val="0000FF"/>
                <w:kern w:val="0"/>
                <w:szCs w:val="21"/>
              </w:rPr>
            </w:pPr>
          </w:p>
        </w:tc>
        <w:tc>
          <w:tcPr>
            <w:tcW w:w="2860"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rPr>
                <w:rFonts w:ascii="宋体" w:hAnsi="宋体" w:cs="宋体"/>
                <w:color w:val="0000FF"/>
                <w:kern w:val="0"/>
                <w:szCs w:val="21"/>
              </w:rPr>
            </w:pPr>
          </w:p>
        </w:tc>
        <w:tc>
          <w:tcPr>
            <w:tcW w:w="2240" w:type="dxa"/>
            <w:tcBorders>
              <w:top w:val="nil"/>
              <w:left w:val="nil"/>
              <w:bottom w:val="single" w:sz="4" w:space="0" w:color="auto"/>
              <w:right w:val="single" w:sz="4" w:space="0" w:color="auto"/>
            </w:tcBorders>
            <w:vAlign w:val="center"/>
          </w:tcPr>
          <w:p w:rsidR="00D34702" w:rsidRPr="002A0BCC" w:rsidRDefault="00D34702" w:rsidP="00FD5244">
            <w:pPr>
              <w:widowControl/>
              <w:jc w:val="left"/>
              <w:rPr>
                <w:rFonts w:ascii="宋体" w:hAnsi="宋体" w:cs="宋体"/>
                <w:kern w:val="0"/>
                <w:szCs w:val="21"/>
              </w:rPr>
            </w:pPr>
            <w:r w:rsidRPr="002A0BCC">
              <w:rPr>
                <w:rFonts w:ascii="宋体" w:hAnsi="宋体" w:cs="宋体" w:hint="eastAsia"/>
                <w:kern w:val="0"/>
                <w:szCs w:val="21"/>
              </w:rPr>
              <w:t xml:space="preserve">　</w:t>
            </w:r>
          </w:p>
        </w:tc>
      </w:tr>
      <w:tr w:rsidR="00D34702" w:rsidRPr="002A0BCC" w:rsidTr="00D34702">
        <w:trPr>
          <w:trHeight w:val="615"/>
          <w:jc w:val="center"/>
        </w:trPr>
        <w:tc>
          <w:tcPr>
            <w:tcW w:w="453"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4</w:t>
            </w:r>
          </w:p>
        </w:tc>
        <w:tc>
          <w:tcPr>
            <w:tcW w:w="85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995"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03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879"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100"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hint="eastAsia"/>
                <w:kern w:val="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585"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color w:val="0000FF"/>
                <w:kern w:val="0"/>
                <w:szCs w:val="21"/>
              </w:rPr>
            </w:pPr>
          </w:p>
        </w:tc>
        <w:tc>
          <w:tcPr>
            <w:tcW w:w="2860"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rPr>
                <w:rFonts w:ascii="宋体" w:hAnsi="宋体" w:cs="宋体"/>
                <w:color w:val="0000FF"/>
                <w:kern w:val="0"/>
                <w:szCs w:val="21"/>
              </w:rPr>
            </w:pPr>
          </w:p>
        </w:tc>
        <w:tc>
          <w:tcPr>
            <w:tcW w:w="2240" w:type="dxa"/>
            <w:tcBorders>
              <w:top w:val="nil"/>
              <w:left w:val="nil"/>
              <w:bottom w:val="single" w:sz="4" w:space="0" w:color="auto"/>
              <w:right w:val="single" w:sz="4" w:space="0" w:color="auto"/>
            </w:tcBorders>
            <w:vAlign w:val="center"/>
          </w:tcPr>
          <w:p w:rsidR="00D34702" w:rsidRPr="002A0BCC" w:rsidRDefault="00D34702" w:rsidP="00FD5244">
            <w:pPr>
              <w:widowControl/>
              <w:jc w:val="left"/>
              <w:rPr>
                <w:rFonts w:ascii="宋体" w:hAnsi="宋体" w:cs="宋体"/>
                <w:kern w:val="0"/>
                <w:szCs w:val="21"/>
              </w:rPr>
            </w:pPr>
            <w:r w:rsidRPr="002A0BCC">
              <w:rPr>
                <w:rFonts w:ascii="宋体" w:hAnsi="宋体" w:cs="宋体" w:hint="eastAsia"/>
                <w:kern w:val="0"/>
                <w:szCs w:val="21"/>
              </w:rPr>
              <w:t xml:space="preserve">　</w:t>
            </w:r>
          </w:p>
        </w:tc>
      </w:tr>
      <w:tr w:rsidR="00D34702" w:rsidRPr="002A0BCC" w:rsidTr="00D34702">
        <w:trPr>
          <w:trHeight w:val="615"/>
          <w:jc w:val="center"/>
        </w:trPr>
        <w:tc>
          <w:tcPr>
            <w:tcW w:w="453"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5</w:t>
            </w:r>
          </w:p>
        </w:tc>
        <w:tc>
          <w:tcPr>
            <w:tcW w:w="85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995"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03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879"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100"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hint="eastAsia"/>
                <w:kern w:val="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585"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color w:val="0000FF"/>
                <w:kern w:val="0"/>
                <w:szCs w:val="21"/>
              </w:rPr>
            </w:pPr>
          </w:p>
        </w:tc>
        <w:tc>
          <w:tcPr>
            <w:tcW w:w="2860"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rPr>
                <w:rFonts w:ascii="宋体" w:hAnsi="宋体" w:cs="宋体"/>
                <w:color w:val="0000FF"/>
                <w:kern w:val="0"/>
                <w:szCs w:val="21"/>
              </w:rPr>
            </w:pPr>
          </w:p>
        </w:tc>
        <w:tc>
          <w:tcPr>
            <w:tcW w:w="2240" w:type="dxa"/>
            <w:tcBorders>
              <w:top w:val="nil"/>
              <w:left w:val="nil"/>
              <w:bottom w:val="single" w:sz="4" w:space="0" w:color="auto"/>
              <w:right w:val="single" w:sz="4" w:space="0" w:color="auto"/>
            </w:tcBorders>
            <w:vAlign w:val="center"/>
          </w:tcPr>
          <w:p w:rsidR="00D34702" w:rsidRPr="002A0BCC" w:rsidRDefault="00D34702" w:rsidP="00FD5244">
            <w:pPr>
              <w:widowControl/>
              <w:jc w:val="left"/>
              <w:rPr>
                <w:rFonts w:ascii="宋体" w:hAnsi="宋体" w:cs="宋体"/>
                <w:kern w:val="0"/>
                <w:szCs w:val="21"/>
              </w:rPr>
            </w:pPr>
            <w:r w:rsidRPr="002A0BCC">
              <w:rPr>
                <w:rFonts w:ascii="宋体" w:hAnsi="宋体" w:cs="宋体" w:hint="eastAsia"/>
                <w:kern w:val="0"/>
                <w:szCs w:val="21"/>
              </w:rPr>
              <w:t xml:space="preserve">　</w:t>
            </w:r>
          </w:p>
        </w:tc>
      </w:tr>
      <w:tr w:rsidR="00D34702" w:rsidRPr="002A0BCC" w:rsidTr="00D34702">
        <w:trPr>
          <w:trHeight w:val="615"/>
          <w:jc w:val="center"/>
        </w:trPr>
        <w:tc>
          <w:tcPr>
            <w:tcW w:w="453"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6</w:t>
            </w:r>
          </w:p>
        </w:tc>
        <w:tc>
          <w:tcPr>
            <w:tcW w:w="85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kern w:val="0"/>
                <w:szCs w:val="21"/>
              </w:rPr>
            </w:pPr>
            <w:r w:rsidRPr="002A0BCC">
              <w:rPr>
                <w:kern w:val="0"/>
                <w:szCs w:val="21"/>
              </w:rPr>
              <w:t xml:space="preserve">　</w:t>
            </w:r>
          </w:p>
        </w:tc>
        <w:tc>
          <w:tcPr>
            <w:tcW w:w="995"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03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879"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100"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hint="eastAsia"/>
                <w:kern w:val="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kern w:val="0"/>
                <w:szCs w:val="21"/>
              </w:rPr>
            </w:pPr>
            <w:r w:rsidRPr="002A0BCC">
              <w:rPr>
                <w:kern w:val="0"/>
                <w:szCs w:val="21"/>
              </w:rPr>
              <w:t xml:space="preserve">　</w:t>
            </w:r>
          </w:p>
        </w:tc>
        <w:tc>
          <w:tcPr>
            <w:tcW w:w="1585"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color w:val="0000FF"/>
                <w:kern w:val="0"/>
                <w:szCs w:val="21"/>
              </w:rPr>
            </w:pPr>
          </w:p>
        </w:tc>
        <w:tc>
          <w:tcPr>
            <w:tcW w:w="2860"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rPr>
                <w:color w:val="0000FF"/>
                <w:kern w:val="0"/>
                <w:szCs w:val="21"/>
              </w:rPr>
            </w:pPr>
          </w:p>
        </w:tc>
        <w:tc>
          <w:tcPr>
            <w:tcW w:w="2240" w:type="dxa"/>
            <w:tcBorders>
              <w:top w:val="nil"/>
              <w:left w:val="nil"/>
              <w:bottom w:val="single" w:sz="4" w:space="0" w:color="auto"/>
              <w:right w:val="single" w:sz="4" w:space="0" w:color="auto"/>
            </w:tcBorders>
            <w:vAlign w:val="center"/>
          </w:tcPr>
          <w:p w:rsidR="00D34702" w:rsidRPr="002A0BCC" w:rsidRDefault="00D34702" w:rsidP="00FD5244">
            <w:pPr>
              <w:widowControl/>
              <w:jc w:val="left"/>
              <w:rPr>
                <w:rFonts w:ascii="宋体" w:hAnsi="宋体" w:cs="宋体"/>
                <w:kern w:val="0"/>
                <w:szCs w:val="21"/>
              </w:rPr>
            </w:pPr>
            <w:r w:rsidRPr="002A0BCC">
              <w:rPr>
                <w:rFonts w:ascii="宋体" w:hAnsi="宋体" w:cs="宋体" w:hint="eastAsia"/>
                <w:kern w:val="0"/>
                <w:szCs w:val="21"/>
              </w:rPr>
              <w:t xml:space="preserve">　</w:t>
            </w:r>
          </w:p>
        </w:tc>
      </w:tr>
      <w:tr w:rsidR="00D34702" w:rsidRPr="002A0BCC" w:rsidTr="00D34702">
        <w:trPr>
          <w:trHeight w:val="615"/>
          <w:jc w:val="center"/>
        </w:trPr>
        <w:tc>
          <w:tcPr>
            <w:tcW w:w="453"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7</w:t>
            </w:r>
          </w:p>
        </w:tc>
        <w:tc>
          <w:tcPr>
            <w:tcW w:w="85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995"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033"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879"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100"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hint="eastAsia"/>
                <w:kern w:val="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kern w:val="0"/>
                <w:szCs w:val="21"/>
              </w:rPr>
            </w:pPr>
            <w:r w:rsidRPr="002A0BCC">
              <w:rPr>
                <w:rFonts w:ascii="宋体" w:hAnsi="宋体" w:cs="宋体" w:hint="eastAsia"/>
                <w:kern w:val="0"/>
                <w:szCs w:val="21"/>
              </w:rPr>
              <w:t xml:space="preserve">　</w:t>
            </w:r>
          </w:p>
        </w:tc>
        <w:tc>
          <w:tcPr>
            <w:tcW w:w="1585" w:type="dxa"/>
            <w:tcBorders>
              <w:top w:val="single" w:sz="4" w:space="0" w:color="auto"/>
              <w:left w:val="nil"/>
              <w:bottom w:val="single" w:sz="4" w:space="0" w:color="auto"/>
              <w:right w:val="single" w:sz="4" w:space="0" w:color="auto"/>
            </w:tcBorders>
            <w:vAlign w:val="center"/>
          </w:tcPr>
          <w:p w:rsidR="00D34702" w:rsidRPr="002A0BCC" w:rsidRDefault="00D34702" w:rsidP="00FD5244">
            <w:pPr>
              <w:widowControl/>
              <w:jc w:val="center"/>
              <w:rPr>
                <w:rFonts w:ascii="宋体" w:hAnsi="宋体" w:cs="宋体"/>
                <w:color w:val="0000FF"/>
                <w:kern w:val="0"/>
                <w:szCs w:val="21"/>
              </w:rPr>
            </w:pPr>
          </w:p>
        </w:tc>
        <w:tc>
          <w:tcPr>
            <w:tcW w:w="2860" w:type="dxa"/>
            <w:tcBorders>
              <w:top w:val="nil"/>
              <w:left w:val="single" w:sz="4" w:space="0" w:color="auto"/>
              <w:bottom w:val="single" w:sz="4" w:space="0" w:color="auto"/>
              <w:right w:val="single" w:sz="4" w:space="0" w:color="auto"/>
            </w:tcBorders>
            <w:vAlign w:val="center"/>
          </w:tcPr>
          <w:p w:rsidR="00D34702" w:rsidRPr="002A0BCC" w:rsidRDefault="00D34702" w:rsidP="00FD5244">
            <w:pPr>
              <w:widowControl/>
              <w:rPr>
                <w:rFonts w:ascii="宋体" w:hAnsi="宋体" w:cs="宋体"/>
                <w:color w:val="0000FF"/>
                <w:kern w:val="0"/>
                <w:szCs w:val="21"/>
              </w:rPr>
            </w:pPr>
          </w:p>
        </w:tc>
        <w:tc>
          <w:tcPr>
            <w:tcW w:w="2240" w:type="dxa"/>
            <w:tcBorders>
              <w:top w:val="nil"/>
              <w:left w:val="nil"/>
              <w:bottom w:val="single" w:sz="4" w:space="0" w:color="auto"/>
              <w:right w:val="single" w:sz="4" w:space="0" w:color="auto"/>
            </w:tcBorders>
            <w:vAlign w:val="center"/>
          </w:tcPr>
          <w:p w:rsidR="00D34702" w:rsidRPr="002A0BCC" w:rsidRDefault="00D34702" w:rsidP="00FD5244">
            <w:pPr>
              <w:widowControl/>
              <w:jc w:val="left"/>
              <w:rPr>
                <w:rFonts w:ascii="宋体" w:hAnsi="宋体" w:cs="宋体"/>
                <w:kern w:val="0"/>
                <w:szCs w:val="21"/>
              </w:rPr>
            </w:pPr>
            <w:r w:rsidRPr="002A0BCC">
              <w:rPr>
                <w:rFonts w:ascii="宋体" w:hAnsi="宋体" w:cs="宋体" w:hint="eastAsia"/>
                <w:kern w:val="0"/>
                <w:szCs w:val="21"/>
              </w:rPr>
              <w:t xml:space="preserve">　</w:t>
            </w:r>
          </w:p>
        </w:tc>
      </w:tr>
    </w:tbl>
    <w:p w:rsidR="00D34702" w:rsidRDefault="00D34702">
      <w:pPr>
        <w:rPr>
          <w:rFonts w:hint="eastAsia"/>
        </w:rPr>
      </w:pPr>
      <w:bookmarkStart w:id="0" w:name="_GoBack"/>
      <w:bookmarkEnd w:id="0"/>
    </w:p>
    <w:sectPr w:rsidR="00D34702" w:rsidSect="00D3470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39" w:rsidRDefault="00622639" w:rsidP="007C1B96">
      <w:r>
        <w:separator/>
      </w:r>
    </w:p>
  </w:endnote>
  <w:endnote w:type="continuationSeparator" w:id="0">
    <w:p w:rsidR="00622639" w:rsidRDefault="00622639" w:rsidP="007C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39" w:rsidRDefault="00622639" w:rsidP="007C1B96">
      <w:r>
        <w:separator/>
      </w:r>
    </w:p>
  </w:footnote>
  <w:footnote w:type="continuationSeparator" w:id="0">
    <w:p w:rsidR="00622639" w:rsidRDefault="00622639" w:rsidP="007C1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47"/>
    <w:rsid w:val="00420247"/>
    <w:rsid w:val="00622639"/>
    <w:rsid w:val="007C1B96"/>
    <w:rsid w:val="009371AE"/>
    <w:rsid w:val="00C548D0"/>
    <w:rsid w:val="00D3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EE7FF"/>
  <w15:chartTrackingRefBased/>
  <w15:docId w15:val="{7A34EDFF-A4AC-4497-B4C9-6B0D3A80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B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B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1B96"/>
    <w:rPr>
      <w:sz w:val="18"/>
      <w:szCs w:val="18"/>
    </w:rPr>
  </w:style>
  <w:style w:type="paragraph" w:styleId="a5">
    <w:name w:val="footer"/>
    <w:basedOn w:val="a"/>
    <w:link w:val="a6"/>
    <w:uiPriority w:val="99"/>
    <w:unhideWhenUsed/>
    <w:rsid w:val="007C1B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C1B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16;&#26102;&#21457;&#36865;&#30005;&#23376;&#31295;&#33267;szb@zjn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李泽卿</dc:creator>
  <cp:keywords/>
  <dc:description/>
  <cp:lastModifiedBy>李泽卿</cp:lastModifiedBy>
  <cp:revision>3</cp:revision>
  <dcterms:created xsi:type="dcterms:W3CDTF">2017-04-18T02:52:00Z</dcterms:created>
  <dcterms:modified xsi:type="dcterms:W3CDTF">2017-04-18T03:03:00Z</dcterms:modified>
</cp:coreProperties>
</file>